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57A" w:rsidRPr="00667D68" w:rsidRDefault="00A43F68" w:rsidP="00793917">
      <w:pPr>
        <w:spacing w:after="0" w:line="240" w:lineRule="auto"/>
        <w:jc w:val="right"/>
      </w:pPr>
      <w:r w:rsidRPr="00667D68">
        <w:rPr>
          <w:noProof/>
        </w:rPr>
        <w:drawing>
          <wp:inline distT="0" distB="0" distL="0" distR="0">
            <wp:extent cx="2352675" cy="1495425"/>
            <wp:effectExtent l="0" t="0" r="9525" b="9525"/>
            <wp:docPr id="1" name="Picture 1" descr="M:\MEMO &amp; LETTERS\psych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EMO &amp; LETTERS\psycholog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2675" cy="1495425"/>
                    </a:xfrm>
                    <a:prstGeom prst="rect">
                      <a:avLst/>
                    </a:prstGeom>
                    <a:noFill/>
                    <a:ln>
                      <a:noFill/>
                    </a:ln>
                  </pic:spPr>
                </pic:pic>
              </a:graphicData>
            </a:graphic>
          </wp:inline>
        </w:drawing>
      </w:r>
    </w:p>
    <w:p w:rsidR="00667D68" w:rsidRPr="00667D68" w:rsidRDefault="00667D68" w:rsidP="00793917">
      <w:pPr>
        <w:pStyle w:val="CommentText"/>
        <w:jc w:val="center"/>
        <w:rPr>
          <w:rFonts w:asciiTheme="minorHAnsi" w:hAnsiTheme="minorHAnsi"/>
          <w:b/>
          <w:sz w:val="22"/>
          <w:szCs w:val="22"/>
        </w:rPr>
      </w:pPr>
      <w:r w:rsidRPr="00667D68">
        <w:rPr>
          <w:rFonts w:asciiTheme="minorHAnsi" w:hAnsiTheme="minorHAnsi"/>
          <w:b/>
          <w:sz w:val="22"/>
          <w:szCs w:val="22"/>
        </w:rPr>
        <w:t>Assistant-level, tenure-line Faculty positions</w:t>
      </w:r>
    </w:p>
    <w:p w:rsidR="004C7094" w:rsidRDefault="00667D68" w:rsidP="00793917">
      <w:pPr>
        <w:pStyle w:val="CommentText"/>
        <w:rPr>
          <w:rFonts w:asciiTheme="minorHAnsi" w:hAnsiTheme="minorHAnsi"/>
          <w:sz w:val="22"/>
          <w:szCs w:val="22"/>
        </w:rPr>
      </w:pPr>
      <w:r w:rsidRPr="00667D68">
        <w:rPr>
          <w:rFonts w:asciiTheme="minorHAnsi" w:hAnsiTheme="minorHAnsi"/>
          <w:sz w:val="22"/>
          <w:szCs w:val="22"/>
        </w:rPr>
        <w:br/>
        <w:t xml:space="preserve">The </w:t>
      </w:r>
      <w:hyperlink r:id="rId5" w:history="1">
        <w:r w:rsidRPr="00793917">
          <w:rPr>
            <w:rStyle w:val="Hyperlink"/>
            <w:rFonts w:asciiTheme="minorHAnsi" w:hAnsiTheme="minorHAnsi"/>
            <w:sz w:val="22"/>
            <w:szCs w:val="22"/>
          </w:rPr>
          <w:t>Department of Psychology</w:t>
        </w:r>
      </w:hyperlink>
      <w:r w:rsidRPr="00667D68">
        <w:rPr>
          <w:rFonts w:asciiTheme="minorHAnsi" w:hAnsiTheme="minorHAnsi"/>
          <w:sz w:val="22"/>
          <w:szCs w:val="22"/>
        </w:rPr>
        <w:t xml:space="preserve"> is searching for exceptionally well-qualified clinical psychologists for two fulltime assistant level tenure-line positions in the</w:t>
      </w:r>
      <w:r w:rsidRPr="00667D68">
        <w:rPr>
          <w:rFonts w:asciiTheme="minorHAnsi" w:hAnsiTheme="minorHAnsi"/>
          <w:b/>
          <w:sz w:val="22"/>
          <w:szCs w:val="22"/>
        </w:rPr>
        <w:t xml:space="preserve"> clinical child psychology</w:t>
      </w:r>
      <w:r w:rsidRPr="00667D68">
        <w:rPr>
          <w:rFonts w:asciiTheme="minorHAnsi" w:hAnsiTheme="minorHAnsi"/>
          <w:sz w:val="22"/>
          <w:szCs w:val="22"/>
        </w:rPr>
        <w:t xml:space="preserve"> program to begin September 1, 2016.   We are a highly collaborative, research-oriented department that values interdisciplinary perspectives and connections across traditional department areas (see </w:t>
      </w:r>
      <w:hyperlink r:id="rId6" w:history="1">
        <w:r w:rsidR="004C7094" w:rsidRPr="006353E0">
          <w:rPr>
            <w:rStyle w:val="Hyperlink"/>
            <w:rFonts w:asciiTheme="minorHAnsi" w:hAnsiTheme="minorHAnsi"/>
            <w:sz w:val="22"/>
            <w:szCs w:val="22"/>
          </w:rPr>
          <w:t>www.du.edu/ahss/psychology</w:t>
        </w:r>
      </w:hyperlink>
      <w:r w:rsidRPr="00667D68">
        <w:rPr>
          <w:rFonts w:asciiTheme="minorHAnsi" w:hAnsiTheme="minorHAnsi"/>
          <w:sz w:val="22"/>
          <w:szCs w:val="22"/>
        </w:rPr>
        <w:t xml:space="preserve"> for more information).  Successful applicants will have an outstanding record of research achievement.  All candidates should have a strong commitment to both undergraduate and graduate education. Candidates should also be committed to working with diverse student and community populations.  The candidate should be license eligible in the state of Colorado. </w:t>
      </w:r>
    </w:p>
    <w:p w:rsidR="004C7094" w:rsidRDefault="004C7094" w:rsidP="00793917">
      <w:pPr>
        <w:pStyle w:val="CommentText"/>
        <w:rPr>
          <w:rFonts w:asciiTheme="minorHAnsi" w:hAnsiTheme="minorHAnsi"/>
          <w:sz w:val="22"/>
          <w:szCs w:val="22"/>
        </w:rPr>
      </w:pPr>
    </w:p>
    <w:p w:rsidR="00667D68" w:rsidRPr="00667D68" w:rsidRDefault="00667D68" w:rsidP="00793917">
      <w:pPr>
        <w:pStyle w:val="CommentText"/>
        <w:rPr>
          <w:rFonts w:asciiTheme="minorHAnsi" w:hAnsiTheme="minorHAnsi"/>
          <w:sz w:val="22"/>
          <w:szCs w:val="22"/>
        </w:rPr>
      </w:pPr>
      <w:bookmarkStart w:id="0" w:name="_GoBack"/>
      <w:bookmarkEnd w:id="0"/>
      <w:r w:rsidRPr="00667D68">
        <w:rPr>
          <w:rFonts w:asciiTheme="minorHAnsi" w:hAnsiTheme="minorHAnsi"/>
          <w:sz w:val="22"/>
          <w:szCs w:val="22"/>
        </w:rPr>
        <w:t xml:space="preserve">The University of Denver's vision is to be a great private university dedicated to the public good. The University values inclusive excellence, recognizing that its success is dependent on how well it values, engages, and includes the rich diversity of constituents (to learn more about inclusive excellence at the University of Denver, please visit </w:t>
      </w:r>
      <w:hyperlink r:id="rId7" w:tgtFrame="_blank" w:history="1">
        <w:r w:rsidRPr="00667D68">
          <w:rPr>
            <w:rStyle w:val="Hyperlink"/>
            <w:rFonts w:asciiTheme="minorHAnsi" w:hAnsiTheme="minorHAnsi"/>
            <w:sz w:val="22"/>
            <w:szCs w:val="22"/>
          </w:rPr>
          <w:t>http://www.du.edu/cme/resources/inclusive-excellence.html</w:t>
        </w:r>
      </w:hyperlink>
      <w:r w:rsidRPr="00667D68">
        <w:rPr>
          <w:rFonts w:asciiTheme="minorHAnsi" w:hAnsiTheme="minorHAnsi"/>
          <w:sz w:val="22"/>
          <w:szCs w:val="22"/>
        </w:rPr>
        <w:t>). Students and faculty in the Psychology Department actively contribute to these goals through scholarship, teaching, and service. The University of Denver is situated in the Denver metro area, a vibrant and diverse urban center in the Rocky Mountain region that is home to nearly 2.6 million people. Our urban location supports faculty collaboration across a number of local universities. The University, ranked in the top 100 universities in the country, is comprised of approximately 5600 undergraduates, 6200 graduate students, and nearly 700 full-time faculty.</w:t>
      </w:r>
    </w:p>
    <w:p w:rsidR="00667D68" w:rsidRPr="00667D68" w:rsidRDefault="00667D68" w:rsidP="00793917">
      <w:pPr>
        <w:spacing w:after="0" w:line="240" w:lineRule="auto"/>
      </w:pPr>
      <w:r w:rsidRPr="00667D68">
        <w:br/>
        <w:t xml:space="preserve">Candidates must complete an on-line application at </w:t>
      </w:r>
      <w:hyperlink r:id="rId8" w:history="1">
        <w:r w:rsidRPr="00667D68">
          <w:rPr>
            <w:rStyle w:val="Hyperlink"/>
          </w:rPr>
          <w:t>http://www.du.edu/human-resources/careers-at-du/index.html</w:t>
        </w:r>
      </w:hyperlink>
      <w:r w:rsidRPr="00667D68">
        <w:t xml:space="preserve">; this will include a letter of interest, research &amp; teaching statements, an inclusive-excellence statement, a vita, and reprints/preprints. The separate inclusive-excellence statement should be a succinct description of how the candidate's research, teaching, and/or service contribute to inclusive excellence. In addition, at least three recommenders should email letters of reference to </w:t>
      </w:r>
      <w:hyperlink r:id="rId9" w:history="1">
        <w:r w:rsidRPr="00667D68">
          <w:rPr>
            <w:rStyle w:val="Hyperlink"/>
          </w:rPr>
          <w:t>psych-rec@du.edu</w:t>
        </w:r>
      </w:hyperlink>
      <w:r w:rsidRPr="00667D68">
        <w:t>. We will give priority to applications received by October 1, 2015, but will consider applications until the positions are filled.</w:t>
      </w:r>
      <w:r w:rsidRPr="00667D68">
        <w:br/>
      </w:r>
      <w:r w:rsidRPr="00667D68">
        <w:br/>
        <w:t>The department and university are committed to enhancing the diversity of its faculty and students. Individuals from members of traditionally underrepresented groups including women, minorities, members of the LGBT community, people with disabilities and veterans are particularly encouraged to apply. The University of Denver is an EEO/AA employer.</w:t>
      </w:r>
    </w:p>
    <w:p w:rsidR="009D07AF" w:rsidRDefault="009D07AF" w:rsidP="00793917">
      <w:pPr>
        <w:spacing w:after="0" w:line="240" w:lineRule="auto"/>
      </w:pPr>
    </w:p>
    <w:p w:rsidR="00793917" w:rsidRPr="00BC2923" w:rsidRDefault="00793917" w:rsidP="00793917">
      <w:pPr>
        <w:spacing w:after="0" w:line="240" w:lineRule="auto"/>
        <w:rPr>
          <w:b/>
        </w:rPr>
      </w:pPr>
      <w:r w:rsidRPr="00BC2923">
        <w:rPr>
          <w:b/>
        </w:rPr>
        <w:t>Psychology Department Contact:</w:t>
      </w:r>
    </w:p>
    <w:p w:rsidR="00793917" w:rsidRDefault="00793917" w:rsidP="00793917">
      <w:pPr>
        <w:spacing w:after="0" w:line="240" w:lineRule="auto"/>
      </w:pPr>
      <w:r>
        <w:t>Anne P. DePrince, PhD</w:t>
      </w:r>
    </w:p>
    <w:p w:rsidR="00793917" w:rsidRDefault="00793917" w:rsidP="00793917">
      <w:pPr>
        <w:spacing w:after="0" w:line="240" w:lineRule="auto"/>
      </w:pPr>
      <w:r>
        <w:t>Professor and Chair</w:t>
      </w:r>
    </w:p>
    <w:p w:rsidR="00793917" w:rsidRDefault="004C7094" w:rsidP="00793917">
      <w:pPr>
        <w:spacing w:after="0" w:line="240" w:lineRule="auto"/>
      </w:pPr>
      <w:hyperlink r:id="rId10" w:history="1">
        <w:r w:rsidR="00793917" w:rsidRPr="002F3969">
          <w:rPr>
            <w:rStyle w:val="Hyperlink"/>
          </w:rPr>
          <w:t>anne.deprince@du.edu</w:t>
        </w:r>
      </w:hyperlink>
      <w:r w:rsidR="00793917">
        <w:t xml:space="preserve"> </w:t>
      </w:r>
    </w:p>
    <w:p w:rsidR="00793917" w:rsidRPr="00667D68" w:rsidRDefault="00793917" w:rsidP="00793917">
      <w:pPr>
        <w:spacing w:after="0" w:line="240" w:lineRule="auto"/>
      </w:pPr>
    </w:p>
    <w:sectPr w:rsidR="00793917" w:rsidRPr="00667D68" w:rsidSect="00883668">
      <w:pgSz w:w="12240" w:h="15840"/>
      <w:pgMar w:top="864"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68"/>
    <w:rsid w:val="00023E89"/>
    <w:rsid w:val="000B168E"/>
    <w:rsid w:val="000F4960"/>
    <w:rsid w:val="00131C09"/>
    <w:rsid w:val="001E0D5F"/>
    <w:rsid w:val="00233D97"/>
    <w:rsid w:val="00260B6C"/>
    <w:rsid w:val="003647FB"/>
    <w:rsid w:val="003D20C4"/>
    <w:rsid w:val="004233DE"/>
    <w:rsid w:val="004C7094"/>
    <w:rsid w:val="005142CE"/>
    <w:rsid w:val="0051510A"/>
    <w:rsid w:val="00667D68"/>
    <w:rsid w:val="006B4760"/>
    <w:rsid w:val="006C407B"/>
    <w:rsid w:val="006F557A"/>
    <w:rsid w:val="00793917"/>
    <w:rsid w:val="007E1203"/>
    <w:rsid w:val="00883668"/>
    <w:rsid w:val="00892DEA"/>
    <w:rsid w:val="00951FE5"/>
    <w:rsid w:val="009D07AF"/>
    <w:rsid w:val="00A43F68"/>
    <w:rsid w:val="00AE37C0"/>
    <w:rsid w:val="00B31F93"/>
    <w:rsid w:val="00D17F07"/>
    <w:rsid w:val="00EE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2CFB8-A659-4F3E-9BB5-1134AF99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68"/>
    <w:rPr>
      <w:rFonts w:ascii="Tahoma" w:hAnsi="Tahoma" w:cs="Tahoma"/>
      <w:sz w:val="16"/>
      <w:szCs w:val="16"/>
    </w:rPr>
  </w:style>
  <w:style w:type="character" w:styleId="Hyperlink">
    <w:name w:val="Hyperlink"/>
    <w:basedOn w:val="DefaultParagraphFont"/>
    <w:uiPriority w:val="99"/>
    <w:unhideWhenUsed/>
    <w:rsid w:val="007E1203"/>
    <w:rPr>
      <w:color w:val="0000FF" w:themeColor="hyperlink"/>
      <w:u w:val="single"/>
    </w:rPr>
  </w:style>
  <w:style w:type="paragraph" w:styleId="CommentText">
    <w:name w:val="annotation text"/>
    <w:basedOn w:val="Normal"/>
    <w:link w:val="CommentTextChar"/>
    <w:uiPriority w:val="99"/>
    <w:unhideWhenUsed/>
    <w:rsid w:val="00667D68"/>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667D68"/>
    <w:rPr>
      <w:rFonts w:ascii="Calibri" w:hAnsi="Calibri" w:cs="Times New Roman"/>
      <w:sz w:val="20"/>
      <w:szCs w:val="20"/>
    </w:rPr>
  </w:style>
  <w:style w:type="character" w:styleId="CommentReference">
    <w:name w:val="annotation reference"/>
    <w:basedOn w:val="DefaultParagraphFont"/>
    <w:uiPriority w:val="99"/>
    <w:semiHidden/>
    <w:unhideWhenUsed/>
    <w:rsid w:val="00793917"/>
    <w:rPr>
      <w:sz w:val="16"/>
      <w:szCs w:val="16"/>
    </w:rPr>
  </w:style>
  <w:style w:type="paragraph" w:styleId="CommentSubject">
    <w:name w:val="annotation subject"/>
    <w:basedOn w:val="CommentText"/>
    <w:next w:val="CommentText"/>
    <w:link w:val="CommentSubjectChar"/>
    <w:uiPriority w:val="99"/>
    <w:semiHidden/>
    <w:unhideWhenUsed/>
    <w:rsid w:val="00793917"/>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793917"/>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edu/human-resources/careers-at-du/index.html" TargetMode="External"/><Relationship Id="rId3" Type="http://schemas.openxmlformats.org/officeDocument/2006/relationships/webSettings" Target="webSettings.xml"/><Relationship Id="rId7" Type="http://schemas.openxmlformats.org/officeDocument/2006/relationships/hyperlink" Target="http://www.du.edu/cme/resources/inclusive-excellenc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edu/ahss/psychology" TargetMode="External"/><Relationship Id="rId11" Type="http://schemas.openxmlformats.org/officeDocument/2006/relationships/fontTable" Target="fontTable.xml"/><Relationship Id="rId5" Type="http://schemas.openxmlformats.org/officeDocument/2006/relationships/hyperlink" Target="http://www.du.edu/ahss/psychology" TargetMode="External"/><Relationship Id="rId10" Type="http://schemas.openxmlformats.org/officeDocument/2006/relationships/hyperlink" Target="mailto:anne.deprince@du.edu" TargetMode="External"/><Relationship Id="rId4" Type="http://schemas.openxmlformats.org/officeDocument/2006/relationships/image" Target="media/image1.jpeg"/><Relationship Id="rId9" Type="http://schemas.openxmlformats.org/officeDocument/2006/relationships/hyperlink" Target="mailto:psych-rec@d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DePrince, Anne</cp:lastModifiedBy>
  <cp:revision>4</cp:revision>
  <cp:lastPrinted>2015-07-29T14:59:00Z</cp:lastPrinted>
  <dcterms:created xsi:type="dcterms:W3CDTF">2015-07-29T15:01:00Z</dcterms:created>
  <dcterms:modified xsi:type="dcterms:W3CDTF">2015-08-03T20:35:00Z</dcterms:modified>
</cp:coreProperties>
</file>